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3"/>
        <w:rPr/>
      </w:pPr>
      <w:bookmarkStart w:colFirst="0" w:colLast="0" w:name="_heading=h.9gpwre8qpxdy" w:id="0"/>
      <w:bookmarkEnd w:id="0"/>
      <w:r w:rsidDel="00000000" w:rsidR="00000000" w:rsidRPr="00000000">
        <w:rPr>
          <w:rtl w:val="0"/>
        </w:rPr>
        <w:t xml:space="preserve">Rules:</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The Resident Council is a liaison between residents and staff. They will maintain HIPAA privacy and can be approached for any questions, concerns, or issues you may have. (Note that any Suicidal/Homicidal ideations or threats will need to be reported to staff in order to provide appropriate support).</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The first 14 days you are campus-restricted as part of the adjustment and stabilization process. You are allowed to attend groups/outings if accompanied by a staff member.. There are exceptions for emergent situations (e.g. legal, medical, family emergencies, etc.). After 14 days you may request day passes. After 28 days you’re eligible for overnight passes as long as you are independent on your medications. </w:t>
      </w:r>
      <w:r w:rsidDel="00000000" w:rsidR="00000000" w:rsidRPr="00000000">
        <w:rPr>
          <w:b w:val="1"/>
          <w:rtl w:val="0"/>
        </w:rPr>
        <w:t xml:space="preserve">Get pass requests into your RRTP Provider ASAP. The deadline is the Wednesday of the prior week </w:t>
      </w:r>
      <w:r w:rsidDel="00000000" w:rsidR="00000000" w:rsidRPr="00000000">
        <w:rPr>
          <w:rtl w:val="0"/>
        </w:rPr>
        <w:t xml:space="preserve">(the earlier the better). Pass requests are at nurses station.</w:t>
      </w:r>
      <w:r w:rsidDel="00000000" w:rsidR="00000000" w:rsidRPr="00000000">
        <w:rPr>
          <w:rtl w:val="0"/>
        </w:rPr>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UA/Breathalyzer - You will be breathalyzed after each pass, if behaving unusually, or at random via the VA’s random selection process. UA will be administered for any pass lasting </w:t>
      </w:r>
      <w:r w:rsidDel="00000000" w:rsidR="00000000" w:rsidRPr="00000000">
        <w:rPr>
          <w:b w:val="1"/>
          <w:rtl w:val="0"/>
        </w:rPr>
        <w:t xml:space="preserve">longer than 4 hours</w:t>
      </w:r>
      <w:r w:rsidDel="00000000" w:rsidR="00000000" w:rsidRPr="00000000">
        <w:rPr>
          <w:rtl w:val="0"/>
        </w:rPr>
        <w:t xml:space="preserv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Medications are given by nursing staff for the first 28 days. After 28 days you are deemed “independent” upon completion of a successful medication review. You may then take your own meds each day that are </w:t>
      </w:r>
      <w:r w:rsidDel="00000000" w:rsidR="00000000" w:rsidRPr="00000000">
        <w:rPr>
          <w:b w:val="1"/>
          <w:rtl w:val="0"/>
        </w:rPr>
        <w:t xml:space="preserve">stored securely in your locker at all times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Smoking is not allowed on the VA campus. There are designated smoking areas available on the South lot and San Mateo gate. No butts in the building and clean up any cigarette butts you create. </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No spitting on sidewalks </w:t>
      </w: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Keep public areas (TV Room, DOM Dining Room, STARR classroom) clean - wipe down with Sanicloths (available at nursing station). Clean up after yourself and any messes. </w:t>
      </w: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Do not dump</w:t>
      </w:r>
      <w:r w:rsidDel="00000000" w:rsidR="00000000" w:rsidRPr="00000000">
        <w:rPr>
          <w:rtl w:val="0"/>
        </w:rPr>
        <w:t xml:space="preserve"> personal room trash into TV Room or DOM Dining Room trash cans. Take your personal trash to outside dumpsters. </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Verbal or physical aggression will NOT be tolerated</w:t>
      </w:r>
      <w:r w:rsidDel="00000000" w:rsidR="00000000" w:rsidRPr="00000000">
        <w:rPr>
          <w:rtl w:val="0"/>
        </w:rPr>
        <w:t xml:space="preserve">. If you cannot work out personal issues on a peer level, inform the nursing staff, psychologists, or social workers. </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Respect the personal refrigerator and do not take anything that does not belong to you. Make sure you </w:t>
      </w:r>
      <w:r w:rsidDel="00000000" w:rsidR="00000000" w:rsidRPr="00000000">
        <w:rPr>
          <w:b w:val="1"/>
          <w:rtl w:val="0"/>
        </w:rPr>
        <w:t xml:space="preserve">clearly label </w:t>
      </w:r>
      <w:r w:rsidDel="00000000" w:rsidR="00000000" w:rsidRPr="00000000">
        <w:rPr>
          <w:rtl w:val="0"/>
        </w:rPr>
        <w:t xml:space="preserve">any items that you place in the personal refrigerator. </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Be fair with the community refrigerator. All residents are to share the items in the public fridge. </w:t>
      </w:r>
      <w:r w:rsidDel="00000000" w:rsidR="00000000" w:rsidRPr="00000000">
        <w:rPr>
          <w:b w:val="1"/>
          <w:rtl w:val="0"/>
        </w:rPr>
        <w:t xml:space="preserve">Please do not take more than your fair share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Curfew</w:t>
      </w:r>
      <w:r w:rsidDel="00000000" w:rsidR="00000000" w:rsidRPr="00000000">
        <w:rPr>
          <w:rtl w:val="0"/>
        </w:rPr>
        <w:t xml:space="preserve">: Must be in building by 2200 and cannot leave until 0500.</w:t>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Masks will be required if COVID or any other respiratory infections are detected on the unit.</w:t>
      </w: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Chores will be assigned to you beginning your second week - nursing orientation on Saturday will provide more information.</w:t>
      </w: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You must attend classes per the schedule you’re given (either team B or D). </w:t>
      </w:r>
      <w:r w:rsidDel="00000000" w:rsidR="00000000" w:rsidRPr="00000000">
        <w:rPr>
          <w:b w:val="1"/>
          <w:rtl w:val="0"/>
        </w:rPr>
        <w:t xml:space="preserve">If more than 5 minutes late </w:t>
      </w:r>
      <w:r w:rsidDel="00000000" w:rsidR="00000000" w:rsidRPr="00000000">
        <w:rPr>
          <w:rtl w:val="0"/>
        </w:rPr>
        <w:t xml:space="preserve">you are not permitted to interrupt the class. Keep phones silenced, if you expect to receive a call, do not attend. If there are issues with the class, speak with the instructor after class to avoid interruptions.</w:t>
      </w: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Attend your RRTP Provider meetings. This is a requirement. Missing </w:t>
      </w:r>
      <w:r w:rsidDel="00000000" w:rsidR="00000000" w:rsidRPr="00000000">
        <w:rPr>
          <w:b w:val="1"/>
          <w:rtl w:val="0"/>
        </w:rPr>
        <w:t xml:space="preserve">more than two </w:t>
      </w:r>
      <w:r w:rsidDel="00000000" w:rsidR="00000000" w:rsidRPr="00000000">
        <w:rPr>
          <w:rtl w:val="0"/>
        </w:rPr>
        <w:t xml:space="preserve">one-on-one meetings will result in a Solution-Focused Meeting.</w:t>
      </w: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The 2nd and 4th community meetings of each month will include management attendance for addressing issues and concerns.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pPr>
      <w:bookmarkStart w:colFirst="0" w:colLast="0" w:name="_heading=h.oebtlt9k1sjr" w:id="1"/>
      <w:bookmarkEnd w:id="1"/>
      <w:r w:rsidDel="00000000" w:rsidR="00000000" w:rsidRPr="00000000">
        <w:rPr>
          <w:rtl w:val="0"/>
        </w:rPr>
        <w:t xml:space="preserve">To-Dos: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Enrollment in Primary Care (PCP), Bldg 41 main entrance. Bring Current VA Health Card</w:t>
      </w: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Setup appointments ASAP (dental, optometry, etc.). Walk in available if 100% Service-Connected</w:t>
      </w: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After 21 days, you may apply for temporary 100% Service-Connected Disability. See your RRTP Provider  for more information. </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Sign up with Kelsi for a trip to 500 Gold Ave for assistance with gathering necessary documents, filing for Service Connection, and other needs. </w:t>
      </w: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Sign up for Elk’s Lodge trip last Friday of each month (games, live concerts, food)</w:t>
      </w: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Attend recreation therapy with our Recreation Therapist (community center, outings, etc.).</w:t>
      </w: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b w:val="1"/>
          <w:rtl w:val="0"/>
        </w:rPr>
        <w:t xml:space="preserve">ASK QUESTIONS!</w:t>
      </w:r>
      <w:r w:rsidDel="00000000" w:rsidR="00000000" w:rsidRPr="00000000">
        <w:rPr>
          <w:rtl w:val="0"/>
        </w:rPr>
        <w:t xml:space="preserve"> Residents, staff, Resident Council are a wealth of knowledge, resources, information, and assistance. </w:t>
      </w:r>
      <w:r w:rsidDel="00000000" w:rsidR="00000000" w:rsidRPr="00000000">
        <w:rPr>
          <w:b w:val="1"/>
          <w:rtl w:val="0"/>
        </w:rPr>
        <w:t xml:space="preserve">Don’t be afraid to ask!</w:t>
      </w: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Give this program all you have. What you get out of this program is what you put into it. And remember we’re all in this together so lean on your staff and residents when you need to.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ind w:left="720" w:firstLine="0"/>
        <w:rPr>
          <w:b w:val="1"/>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ind w:left="720" w:firstLine="0"/>
        <w:rPr>
          <w:b w:val="1"/>
        </w:rPr>
      </w:pPr>
      <w:r w:rsidDel="00000000" w:rsidR="00000000" w:rsidRPr="00000000">
        <w:rPr>
          <w:rtl w:val="0"/>
        </w:rPr>
      </w:r>
    </w:p>
    <w:p w:rsidR="00000000" w:rsidDel="00000000" w:rsidP="00000000" w:rsidRDefault="00000000" w:rsidRPr="00000000" w14:paraId="00000024">
      <w:pPr>
        <w:ind w:left="720" w:firstLine="0"/>
        <w:rPr>
          <w:b w:val="1"/>
        </w:rPr>
      </w:pPr>
      <w:r w:rsidDel="00000000" w:rsidR="00000000" w:rsidRPr="00000000">
        <w:rPr>
          <w:rtl w:val="0"/>
        </w:rPr>
      </w:r>
    </w:p>
    <w:p w:rsidR="00000000" w:rsidDel="00000000" w:rsidP="00000000" w:rsidRDefault="00000000" w:rsidRPr="00000000" w14:paraId="00000025">
      <w:pPr>
        <w:ind w:left="720" w:firstLine="0"/>
        <w:rPr>
          <w:b w:val="1"/>
        </w:rPr>
      </w:pPr>
      <w:r w:rsidDel="00000000" w:rsidR="00000000" w:rsidRPr="00000000">
        <w:rPr>
          <w:rtl w:val="0"/>
        </w:rPr>
      </w:r>
    </w:p>
    <w:p w:rsidR="00000000" w:rsidDel="00000000" w:rsidP="00000000" w:rsidRDefault="00000000" w:rsidRPr="00000000" w14:paraId="00000026">
      <w:pPr>
        <w:ind w:left="720" w:firstLine="0"/>
        <w:rPr>
          <w:b w:val="1"/>
        </w:rPr>
      </w:pPr>
      <w:r w:rsidDel="00000000" w:rsidR="00000000" w:rsidRPr="00000000">
        <w:rPr>
          <w:rtl w:val="0"/>
        </w:rPr>
      </w:r>
    </w:p>
    <w:p w:rsidR="00000000" w:rsidDel="00000000" w:rsidP="00000000" w:rsidRDefault="00000000" w:rsidRPr="00000000" w14:paraId="00000027">
      <w:pPr>
        <w:ind w:left="720" w:firstLine="0"/>
        <w:rPr>
          <w:b w:val="1"/>
        </w:rPr>
      </w:pPr>
      <w:r w:rsidDel="00000000" w:rsidR="00000000" w:rsidRPr="00000000">
        <w:rPr>
          <w:rtl w:val="0"/>
        </w:rPr>
      </w:r>
    </w:p>
    <w:p w:rsidR="00000000" w:rsidDel="00000000" w:rsidP="00000000" w:rsidRDefault="00000000" w:rsidRPr="00000000" w14:paraId="00000028">
      <w:pPr>
        <w:ind w:left="720" w:firstLine="0"/>
        <w:rPr>
          <w:b w:val="1"/>
        </w:rPr>
      </w:pPr>
      <w:r w:rsidDel="00000000" w:rsidR="00000000" w:rsidRPr="00000000">
        <w:rPr>
          <w:rtl w:val="0"/>
        </w:rPr>
      </w:r>
    </w:p>
    <w:p w:rsidR="00000000" w:rsidDel="00000000" w:rsidP="00000000" w:rsidRDefault="00000000" w:rsidRPr="00000000" w14:paraId="00000029">
      <w:pPr>
        <w:ind w:left="720" w:firstLine="0"/>
        <w:rPr>
          <w:b w:val="1"/>
        </w:rPr>
      </w:pPr>
      <w:r w:rsidDel="00000000" w:rsidR="00000000" w:rsidRPr="00000000">
        <w:rPr>
          <w:rtl w:val="0"/>
        </w:rPr>
      </w:r>
    </w:p>
    <w:p w:rsidR="00000000" w:rsidDel="00000000" w:rsidP="00000000" w:rsidRDefault="00000000" w:rsidRPr="00000000" w14:paraId="0000002A">
      <w:pPr>
        <w:ind w:left="720" w:firstLine="0"/>
        <w:rPr>
          <w:b w:val="1"/>
        </w:rPr>
      </w:pPr>
      <w:r w:rsidDel="00000000" w:rsidR="00000000" w:rsidRPr="00000000">
        <w:rPr>
          <w:rtl w:val="0"/>
        </w:rPr>
      </w:r>
    </w:p>
    <w:p w:rsidR="00000000" w:rsidDel="00000000" w:rsidP="00000000" w:rsidRDefault="00000000" w:rsidRPr="00000000" w14:paraId="0000002B">
      <w:pPr>
        <w:ind w:left="720" w:firstLine="0"/>
        <w:rPr>
          <w:b w:val="1"/>
        </w:rPr>
      </w:pPr>
      <w:r w:rsidDel="00000000" w:rsidR="00000000" w:rsidRPr="00000000">
        <w:rPr>
          <w:rtl w:val="0"/>
        </w:rPr>
      </w:r>
    </w:p>
    <w:p w:rsidR="00000000" w:rsidDel="00000000" w:rsidP="00000000" w:rsidRDefault="00000000" w:rsidRPr="00000000" w14:paraId="0000002C">
      <w:pPr>
        <w:ind w:left="720" w:firstLine="0"/>
        <w:rPr>
          <w:b w:val="1"/>
        </w:rPr>
      </w:pPr>
      <w:r w:rsidDel="00000000" w:rsidR="00000000" w:rsidRPr="00000000">
        <w:rPr>
          <w:rtl w:val="0"/>
        </w:rPr>
      </w:r>
    </w:p>
    <w:p w:rsidR="00000000" w:rsidDel="00000000" w:rsidP="00000000" w:rsidRDefault="00000000" w:rsidRPr="00000000" w14:paraId="0000002D">
      <w:pPr>
        <w:ind w:left="720" w:firstLine="0"/>
        <w:rPr>
          <w:b w:val="1"/>
        </w:rPr>
      </w:pPr>
      <w:r w:rsidDel="00000000" w:rsidR="00000000" w:rsidRPr="00000000">
        <w:rPr>
          <w:rtl w:val="0"/>
        </w:rPr>
      </w:r>
    </w:p>
    <w:p w:rsidR="00000000" w:rsidDel="00000000" w:rsidP="00000000" w:rsidRDefault="00000000" w:rsidRPr="00000000" w14:paraId="0000002E">
      <w:pPr>
        <w:ind w:left="720" w:firstLine="0"/>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sz w:val="34"/>
        <w:szCs w:val="34"/>
      </w:rPr>
    </w:pPr>
    <w:r w:rsidDel="00000000" w:rsidR="00000000" w:rsidRPr="00000000">
      <w:rPr>
        <w:sz w:val="34"/>
        <w:szCs w:val="34"/>
        <w:rtl w:val="0"/>
      </w:rPr>
      <w:t xml:space="preserve">Resident Council Resident Orientation Checklist</w:t>
    </w:r>
    <w:r w:rsidDel="00000000" w:rsidR="00000000" w:rsidRPr="00000000">
      <w:drawing>
        <wp:anchor allowOverlap="1" behindDoc="0" distB="114300" distT="114300" distL="114300" distR="114300" hidden="0" layoutInCell="1" locked="0" relativeHeight="0" simplePos="0">
          <wp:simplePos x="0" y="0"/>
          <wp:positionH relativeFrom="column">
            <wp:posOffset>-504823</wp:posOffset>
          </wp:positionH>
          <wp:positionV relativeFrom="paragraph">
            <wp:posOffset>-342898</wp:posOffset>
          </wp:positionV>
          <wp:extent cx="981075" cy="9810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981075"/>
                  </a:xfrm>
                  <a:prstGeom prst="rect"/>
                  <a:ln/>
                </pic:spPr>
              </pic:pic>
            </a:graphicData>
          </a:graphic>
        </wp:anchor>
      </w:drawing>
    </w:r>
  </w:p>
  <w:p w:rsidR="00000000" w:rsidDel="00000000" w:rsidP="00000000" w:rsidRDefault="00000000" w:rsidRPr="00000000" w14:paraId="00000031">
    <w:pPr>
      <w:jc w:val="center"/>
      <w:rPr>
        <w:color w:val="434343"/>
        <w:sz w:val="24"/>
        <w:szCs w:val="24"/>
      </w:rPr>
    </w:pPr>
    <w:r w:rsidDel="00000000" w:rsidR="00000000" w:rsidRPr="00000000">
      <w:rPr>
        <w:color w:val="434343"/>
        <w:sz w:val="24"/>
        <w:szCs w:val="24"/>
        <w:rtl w:val="0"/>
      </w:rPr>
      <w:t xml:space="preserve">1501 San Pedro Dr, Albuquerque, NM 87108</w:t>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3NI8D9Ix9WbfpeRXzu3QPmiA==">CgMxLjAyDmguOWdwd3JlOHFweGR5Mg5oLm9lYnRsdDlrMXNqcjgAciExMWxhRTY5RlYzQnN3dGpMZVc4Xy01c2hHcDZsSlpJRW8=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